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79FE" w14:textId="48CA090B" w:rsidR="00E549FE" w:rsidRPr="00190F83" w:rsidRDefault="00E549FE" w:rsidP="00E549FE">
      <w:pPr>
        <w:pStyle w:val="NormalWeb"/>
        <w:spacing w:before="0" w:beforeAutospacing="0" w:after="0" w:afterAutospacing="0"/>
        <w:rPr>
          <w:rFonts w:asciiTheme="minorHAnsi" w:hAnsiTheme="minorHAnsi" w:cstheme="minorHAnsi"/>
          <w:b/>
          <w:bCs/>
          <w:color w:val="000000"/>
          <w:sz w:val="24"/>
          <w:szCs w:val="24"/>
        </w:rPr>
      </w:pPr>
      <w:r w:rsidRPr="00190F83">
        <w:rPr>
          <w:rFonts w:asciiTheme="minorHAnsi" w:hAnsiTheme="minorHAnsi" w:cstheme="minorHAnsi"/>
          <w:b/>
          <w:bCs/>
          <w:color w:val="000000"/>
          <w:sz w:val="24"/>
          <w:szCs w:val="24"/>
        </w:rPr>
        <w:t>Member Website News Item</w:t>
      </w:r>
      <w:r w:rsidR="00190F83" w:rsidRPr="00190F83">
        <w:rPr>
          <w:rFonts w:asciiTheme="minorHAnsi" w:hAnsiTheme="minorHAnsi" w:cstheme="minorHAnsi"/>
          <w:b/>
          <w:bCs/>
          <w:color w:val="000000"/>
          <w:sz w:val="24"/>
          <w:szCs w:val="24"/>
        </w:rPr>
        <w:t>/Member Alert</w:t>
      </w:r>
    </w:p>
    <w:p w14:paraId="370C24E0" w14:textId="77777777" w:rsidR="00E549FE" w:rsidRPr="00190F83" w:rsidRDefault="00E549FE" w:rsidP="00E549FE">
      <w:pPr>
        <w:pStyle w:val="NormalWeb"/>
        <w:spacing w:before="0" w:beforeAutospacing="0" w:after="0" w:afterAutospacing="0"/>
        <w:rPr>
          <w:rFonts w:asciiTheme="minorHAnsi" w:hAnsiTheme="minorHAnsi" w:cstheme="minorHAnsi"/>
          <w:color w:val="000000"/>
          <w:sz w:val="24"/>
          <w:szCs w:val="24"/>
        </w:rPr>
      </w:pPr>
    </w:p>
    <w:p w14:paraId="2272E8E1" w14:textId="098C8990" w:rsidR="008B02DD" w:rsidRPr="00190F83" w:rsidRDefault="008B02DD" w:rsidP="002078F6">
      <w:pPr>
        <w:pStyle w:val="NormalWeb"/>
        <w:spacing w:before="120" w:beforeAutospacing="0" w:after="120" w:afterAutospacing="0"/>
        <w:rPr>
          <w:rFonts w:asciiTheme="minorHAnsi" w:hAnsiTheme="minorHAnsi" w:cstheme="minorHAnsi"/>
          <w:b/>
          <w:bCs/>
          <w:color w:val="000000"/>
          <w:sz w:val="24"/>
          <w:szCs w:val="24"/>
        </w:rPr>
      </w:pPr>
      <w:r w:rsidRPr="00190F83">
        <w:rPr>
          <w:rFonts w:asciiTheme="minorHAnsi" w:hAnsiTheme="minorHAnsi" w:cstheme="minorHAnsi"/>
          <w:b/>
          <w:bCs/>
          <w:color w:val="000000"/>
          <w:sz w:val="24"/>
          <w:szCs w:val="24"/>
        </w:rPr>
        <w:t xml:space="preserve">Hurricane Helene </w:t>
      </w:r>
    </w:p>
    <w:p w14:paraId="3507991E" w14:textId="2DF1706E" w:rsidR="00E549FE" w:rsidRPr="00190F83" w:rsidRDefault="00E549FE" w:rsidP="002078F6">
      <w:pPr>
        <w:pStyle w:val="NormalWeb"/>
        <w:spacing w:before="120" w:beforeAutospacing="0" w:after="120" w:afterAutospacing="0"/>
        <w:rPr>
          <w:rFonts w:asciiTheme="minorHAnsi" w:hAnsiTheme="minorHAnsi" w:cstheme="minorHAnsi"/>
          <w:color w:val="000000"/>
          <w:sz w:val="24"/>
          <w:szCs w:val="24"/>
        </w:rPr>
      </w:pPr>
      <w:r w:rsidRPr="00190F83">
        <w:rPr>
          <w:rFonts w:asciiTheme="minorHAnsi" w:hAnsiTheme="minorHAnsi" w:cstheme="minorHAnsi"/>
          <w:color w:val="000000"/>
          <w:sz w:val="24"/>
          <w:szCs w:val="24"/>
        </w:rPr>
        <w:t xml:space="preserve">The State Health Plan is here for our members impacted by </w:t>
      </w:r>
      <w:r w:rsidRPr="00190F83">
        <w:rPr>
          <w:rFonts w:asciiTheme="minorHAnsi" w:hAnsiTheme="minorHAnsi" w:cstheme="minorHAnsi"/>
          <w:color w:val="000000"/>
          <w:sz w:val="24"/>
          <w:szCs w:val="24"/>
        </w:rPr>
        <w:t>Hurricane Helene</w:t>
      </w:r>
      <w:r w:rsidRPr="00190F83">
        <w:rPr>
          <w:rFonts w:asciiTheme="minorHAnsi" w:hAnsiTheme="minorHAnsi" w:cstheme="minorHAnsi"/>
          <w:color w:val="000000"/>
          <w:sz w:val="24"/>
          <w:szCs w:val="24"/>
        </w:rPr>
        <w:t xml:space="preserve">. </w:t>
      </w:r>
      <w:r w:rsidR="002078F6" w:rsidRPr="00190F83">
        <w:rPr>
          <w:rFonts w:asciiTheme="minorHAnsi" w:hAnsiTheme="minorHAnsi" w:cstheme="minorHAnsi"/>
          <w:color w:val="000000"/>
          <w:sz w:val="24"/>
          <w:szCs w:val="24"/>
        </w:rPr>
        <w:t>Below is a list of resources available to assist members in the impacted areas.</w:t>
      </w:r>
    </w:p>
    <w:p w14:paraId="131C3ABC" w14:textId="39A8FF5B" w:rsidR="002078F6" w:rsidRPr="00190F83" w:rsidRDefault="002078F6" w:rsidP="002078F6">
      <w:pPr>
        <w:rPr>
          <w:rFonts w:cstheme="minorHAnsi"/>
          <w:b/>
          <w:bCs/>
          <w:sz w:val="24"/>
          <w:szCs w:val="24"/>
        </w:rPr>
      </w:pPr>
      <w:r w:rsidRPr="00190F83">
        <w:rPr>
          <w:rFonts w:cstheme="minorHAnsi"/>
          <w:b/>
          <w:bCs/>
          <w:sz w:val="24"/>
          <w:szCs w:val="24"/>
        </w:rPr>
        <w:t>For members enrolled in the Base PPO Plan (70/30) and Enhanced PPO Plan (80/20):</w:t>
      </w:r>
    </w:p>
    <w:p w14:paraId="157829C3" w14:textId="4FC3518C" w:rsidR="002078F6" w:rsidRPr="00190F83" w:rsidRDefault="002078F6" w:rsidP="002078F6">
      <w:pPr>
        <w:pStyle w:val="ListParagraph"/>
        <w:numPr>
          <w:ilvl w:val="0"/>
          <w:numId w:val="2"/>
        </w:numPr>
        <w:rPr>
          <w:rFonts w:cstheme="minorHAnsi"/>
          <w:sz w:val="24"/>
          <w:szCs w:val="24"/>
        </w:rPr>
      </w:pPr>
      <w:r w:rsidRPr="00190F83">
        <w:rPr>
          <w:rFonts w:cstheme="minorHAnsi"/>
          <w:sz w:val="24"/>
          <w:szCs w:val="24"/>
        </w:rPr>
        <w:t xml:space="preserve">Virtual State Health Plan ID cards are available and can be accessed by logging into Blue Connect via </w:t>
      </w:r>
      <w:hyperlink r:id="rId5" w:history="1">
        <w:r w:rsidRPr="00190F83">
          <w:rPr>
            <w:rStyle w:val="Hyperlink"/>
            <w:rFonts w:cstheme="minorHAnsi"/>
            <w:sz w:val="24"/>
            <w:szCs w:val="24"/>
          </w:rPr>
          <w:t>eBenefits</w:t>
        </w:r>
      </w:hyperlink>
      <w:r w:rsidRPr="00190F83">
        <w:rPr>
          <w:rStyle w:val="Hyperlink"/>
          <w:rFonts w:cstheme="minorHAnsi"/>
          <w:sz w:val="24"/>
          <w:szCs w:val="24"/>
        </w:rPr>
        <w:t>, the Plan’s enrollment system</w:t>
      </w:r>
      <w:r w:rsidRPr="00190F83">
        <w:rPr>
          <w:rFonts w:cstheme="minorHAnsi"/>
          <w:sz w:val="24"/>
          <w:szCs w:val="24"/>
        </w:rPr>
        <w:t xml:space="preserve">. This is also available via the Blue Connect app. </w:t>
      </w:r>
      <w:r w:rsidRPr="00190F83">
        <w:rPr>
          <w:rFonts w:cstheme="minorHAnsi"/>
          <w:b/>
          <w:bCs/>
          <w:sz w:val="24"/>
          <w:szCs w:val="24"/>
        </w:rPr>
        <w:t>For assistance with medical benefits, members can call Blue Cross NC Customer Service at 888-234-2416.</w:t>
      </w:r>
      <w:r w:rsidRPr="00190F83">
        <w:rPr>
          <w:rFonts w:cstheme="minorHAnsi"/>
          <w:sz w:val="24"/>
          <w:szCs w:val="24"/>
        </w:rPr>
        <w:t xml:space="preserve"> </w:t>
      </w:r>
    </w:p>
    <w:p w14:paraId="3DE6CB66" w14:textId="77777777" w:rsidR="002078F6" w:rsidRPr="00190F83" w:rsidRDefault="002078F6" w:rsidP="002078F6">
      <w:pPr>
        <w:pStyle w:val="ListParagraph"/>
        <w:numPr>
          <w:ilvl w:val="0"/>
          <w:numId w:val="2"/>
        </w:numPr>
        <w:rPr>
          <w:rFonts w:cstheme="minorHAnsi"/>
          <w:sz w:val="24"/>
          <w:szCs w:val="24"/>
        </w:rPr>
      </w:pPr>
      <w:r w:rsidRPr="00190F83">
        <w:rPr>
          <w:rFonts w:cstheme="minorHAnsi"/>
          <w:sz w:val="24"/>
          <w:szCs w:val="24"/>
        </w:rPr>
        <w:t xml:space="preserve">CVS Caremark, the Plan’s Pharmacy Benefit Manager is also available to help members in need of assistance with their medications, </w:t>
      </w:r>
      <w:r w:rsidRPr="00190F83">
        <w:rPr>
          <w:rFonts w:cstheme="minorHAnsi"/>
          <w:b/>
          <w:bCs/>
          <w:sz w:val="24"/>
          <w:szCs w:val="24"/>
        </w:rPr>
        <w:t>members can call CVS Caremark at 888-321-3124.</w:t>
      </w:r>
    </w:p>
    <w:p w14:paraId="1546F2EA" w14:textId="77777777" w:rsidR="002078F6" w:rsidRPr="00190F83" w:rsidRDefault="002078F6" w:rsidP="002078F6">
      <w:pPr>
        <w:rPr>
          <w:rFonts w:cstheme="minorHAnsi"/>
          <w:b/>
          <w:bCs/>
          <w:i/>
          <w:iCs/>
          <w:sz w:val="24"/>
          <w:szCs w:val="24"/>
        </w:rPr>
      </w:pPr>
      <w:r w:rsidRPr="00190F83">
        <w:rPr>
          <w:rFonts w:cstheme="minorHAnsi"/>
          <w:b/>
          <w:bCs/>
          <w:sz w:val="24"/>
          <w:szCs w:val="24"/>
        </w:rPr>
        <w:t>For Plan members enrolled in one of the Humana Medicare Advantage Plans</w:t>
      </w:r>
      <w:r w:rsidRPr="00190F83">
        <w:rPr>
          <w:rFonts w:cstheme="minorHAnsi"/>
          <w:b/>
          <w:bCs/>
          <w:sz w:val="24"/>
          <w:szCs w:val="24"/>
        </w:rPr>
        <w:t>:</w:t>
      </w:r>
    </w:p>
    <w:p w14:paraId="5A15CC50" w14:textId="226FB107" w:rsidR="002078F6" w:rsidRPr="00190F83" w:rsidRDefault="002078F6" w:rsidP="002078F6">
      <w:pPr>
        <w:pStyle w:val="ListParagraph"/>
        <w:numPr>
          <w:ilvl w:val="0"/>
          <w:numId w:val="3"/>
        </w:numPr>
        <w:rPr>
          <w:rFonts w:cstheme="minorHAnsi"/>
          <w:b/>
          <w:bCs/>
          <w:i/>
          <w:iCs/>
          <w:sz w:val="24"/>
          <w:szCs w:val="24"/>
        </w:rPr>
      </w:pPr>
      <w:r w:rsidRPr="00190F83">
        <w:rPr>
          <w:rFonts w:cstheme="minorHAnsi"/>
          <w:sz w:val="24"/>
          <w:szCs w:val="24"/>
        </w:rPr>
        <w:t>Humana</w:t>
      </w:r>
      <w:r w:rsidRPr="00190F83">
        <w:rPr>
          <w:rFonts w:cstheme="minorHAnsi"/>
          <w:b/>
          <w:bCs/>
          <w:i/>
          <w:iCs/>
          <w:sz w:val="24"/>
          <w:szCs w:val="24"/>
        </w:rPr>
        <w:t xml:space="preserve"> </w:t>
      </w:r>
      <w:r w:rsidRPr="00190F83">
        <w:rPr>
          <w:rFonts w:cstheme="minorHAnsi"/>
          <w:sz w:val="24"/>
          <w:szCs w:val="24"/>
        </w:rPr>
        <w:t xml:space="preserve">is available to assist members with their benefit needs. </w:t>
      </w:r>
      <w:r w:rsidRPr="00190F83">
        <w:rPr>
          <w:rFonts w:cstheme="minorHAnsi"/>
          <w:b/>
          <w:bCs/>
          <w:sz w:val="24"/>
          <w:szCs w:val="24"/>
        </w:rPr>
        <w:t>Members can call Humana</w:t>
      </w:r>
      <w:r w:rsidRPr="00190F83">
        <w:rPr>
          <w:rFonts w:cstheme="minorHAnsi"/>
          <w:b/>
          <w:bCs/>
          <w:sz w:val="24"/>
          <w:szCs w:val="24"/>
        </w:rPr>
        <w:t xml:space="preserve"> if they need assistance with their benefits at 888-700-2263.</w:t>
      </w:r>
    </w:p>
    <w:p w14:paraId="114C051D" w14:textId="6CCBC00E" w:rsidR="002078F6" w:rsidRPr="00190F83" w:rsidRDefault="002078F6" w:rsidP="002078F6">
      <w:pPr>
        <w:rPr>
          <w:rFonts w:cstheme="minorHAnsi"/>
          <w:sz w:val="24"/>
          <w:szCs w:val="24"/>
        </w:rPr>
      </w:pPr>
      <w:r w:rsidRPr="00190F83">
        <w:rPr>
          <w:rFonts w:cstheme="minorHAnsi"/>
          <w:sz w:val="24"/>
          <w:szCs w:val="24"/>
        </w:rPr>
        <w:t xml:space="preserve">Aetna, the Plan’s TPA as of Jan. 1, 2025, has offered </w:t>
      </w:r>
      <w:r w:rsidRPr="00190F83">
        <w:rPr>
          <w:rFonts w:cstheme="minorHAnsi"/>
          <w:sz w:val="24"/>
          <w:szCs w:val="24"/>
        </w:rPr>
        <w:t>State Health Plan</w:t>
      </w:r>
      <w:r w:rsidRPr="00190F83">
        <w:rPr>
          <w:rFonts w:cstheme="minorHAnsi"/>
          <w:sz w:val="24"/>
          <w:szCs w:val="24"/>
        </w:rPr>
        <w:t xml:space="preserve"> members the use of Teladoc </w:t>
      </w:r>
      <w:r w:rsidRPr="00190F83">
        <w:rPr>
          <w:rFonts w:cstheme="minorHAnsi"/>
          <w:sz w:val="24"/>
          <w:szCs w:val="24"/>
          <w:u w:val="single"/>
        </w:rPr>
        <w:t xml:space="preserve">services for </w:t>
      </w:r>
      <w:r w:rsidRPr="00190F83">
        <w:rPr>
          <w:rFonts w:cstheme="minorHAnsi"/>
          <w:b/>
          <w:bCs/>
          <w:sz w:val="24"/>
          <w:szCs w:val="24"/>
          <w:u w:val="single"/>
        </w:rPr>
        <w:t>free</w:t>
      </w:r>
      <w:r w:rsidRPr="00190F83">
        <w:rPr>
          <w:rFonts w:cstheme="minorHAnsi"/>
          <w:sz w:val="24"/>
          <w:szCs w:val="24"/>
          <w:u w:val="single"/>
        </w:rPr>
        <w:t xml:space="preserve"> during this time</w:t>
      </w:r>
      <w:r w:rsidRPr="00190F83">
        <w:rPr>
          <w:rFonts w:cstheme="minorHAnsi"/>
          <w:sz w:val="24"/>
          <w:szCs w:val="24"/>
        </w:rPr>
        <w:t xml:space="preserve">. </w:t>
      </w:r>
      <w:r w:rsidRPr="00190F83">
        <w:rPr>
          <w:rFonts w:cstheme="minorHAnsi"/>
          <w:sz w:val="24"/>
          <w:szCs w:val="24"/>
        </w:rPr>
        <w:t xml:space="preserve">Please click here on how to access this service. </w:t>
      </w:r>
    </w:p>
    <w:p w14:paraId="1CD0B2CC" w14:textId="77777777" w:rsidR="004662CE" w:rsidRPr="00190F83" w:rsidRDefault="004662CE">
      <w:pPr>
        <w:rPr>
          <w:sz w:val="24"/>
          <w:szCs w:val="24"/>
        </w:rPr>
      </w:pPr>
    </w:p>
    <w:p w14:paraId="29191D8E" w14:textId="3F3F6266" w:rsidR="002078F6" w:rsidRPr="00190F83" w:rsidRDefault="002078F6">
      <w:pPr>
        <w:rPr>
          <w:b/>
          <w:bCs/>
          <w:sz w:val="24"/>
          <w:szCs w:val="24"/>
        </w:rPr>
      </w:pPr>
      <w:r w:rsidRPr="00190F83">
        <w:rPr>
          <w:b/>
          <w:bCs/>
          <w:sz w:val="24"/>
          <w:szCs w:val="24"/>
        </w:rPr>
        <w:t xml:space="preserve">Open Enrollment </w:t>
      </w:r>
    </w:p>
    <w:p w14:paraId="01CF05E7" w14:textId="77777777" w:rsidR="008B02DD" w:rsidRPr="00190F83" w:rsidRDefault="002078F6" w:rsidP="002078F6">
      <w:pPr>
        <w:rPr>
          <w:sz w:val="24"/>
          <w:szCs w:val="24"/>
        </w:rPr>
      </w:pPr>
      <w:r w:rsidRPr="00190F83">
        <w:rPr>
          <w:sz w:val="24"/>
          <w:szCs w:val="24"/>
        </w:rPr>
        <w:t xml:space="preserve">Open Enrollment is currently underway and ends Oct. 25, 2024. </w:t>
      </w:r>
      <w:r w:rsidR="008B02DD" w:rsidRPr="00190F83">
        <w:rPr>
          <w:sz w:val="24"/>
          <w:szCs w:val="24"/>
        </w:rPr>
        <w:t xml:space="preserve">As a reminder, all members can call the Eligibility and Enrollment Support Center at 855-859-0966 </w:t>
      </w:r>
      <w:r w:rsidR="008B02DD" w:rsidRPr="00190F83">
        <w:rPr>
          <w:sz w:val="24"/>
          <w:szCs w:val="24"/>
        </w:rPr>
        <w:t>to complete their enrollment</w:t>
      </w:r>
      <w:r w:rsidR="008B02DD" w:rsidRPr="00190F83">
        <w:rPr>
          <w:sz w:val="24"/>
          <w:szCs w:val="24"/>
        </w:rPr>
        <w:t xml:space="preserve"> by phone. </w:t>
      </w:r>
    </w:p>
    <w:p w14:paraId="7FE17F1A" w14:textId="77777777" w:rsidR="008B02DD" w:rsidRPr="00190F83" w:rsidRDefault="008B02DD" w:rsidP="002078F6">
      <w:pPr>
        <w:rPr>
          <w:sz w:val="24"/>
          <w:szCs w:val="24"/>
        </w:rPr>
      </w:pPr>
    </w:p>
    <w:p w14:paraId="5607C8A1" w14:textId="7E222B3B" w:rsidR="002078F6" w:rsidRPr="00190F83" w:rsidRDefault="002078F6" w:rsidP="002078F6">
      <w:pPr>
        <w:rPr>
          <w:sz w:val="24"/>
          <w:szCs w:val="24"/>
        </w:rPr>
      </w:pPr>
      <w:r w:rsidRPr="00190F83">
        <w:rPr>
          <w:b/>
          <w:bCs/>
          <w:sz w:val="24"/>
          <w:szCs w:val="24"/>
        </w:rPr>
        <w:t>For the members located in the North Carolina counties listed below the Plan will be extending Open Enrollment by one week.</w:t>
      </w:r>
      <w:r w:rsidRPr="00190F83">
        <w:rPr>
          <w:sz w:val="24"/>
          <w:szCs w:val="24"/>
        </w:rPr>
        <w:t xml:space="preserve"> This means impacted members will have until Nov. 1, 2024, to complete their enrollment. To ensure all members receive new ID cards in a timely manner, the Plan is unable to extend Open Enrollment past this date. </w:t>
      </w:r>
    </w:p>
    <w:p w14:paraId="376939B0" w14:textId="77777777" w:rsidR="002078F6" w:rsidRPr="00190F83" w:rsidRDefault="002078F6" w:rsidP="002078F6">
      <w:pPr>
        <w:rPr>
          <w:sz w:val="24"/>
          <w:szCs w:val="24"/>
        </w:rPr>
      </w:pPr>
    </w:p>
    <w:p w14:paraId="7998C8F7" w14:textId="56D3FC91" w:rsidR="002078F6" w:rsidRPr="00190F83" w:rsidRDefault="002078F6" w:rsidP="002078F6">
      <w:pPr>
        <w:rPr>
          <w:sz w:val="24"/>
          <w:szCs w:val="24"/>
        </w:rPr>
      </w:pPr>
      <w:r w:rsidRPr="00190F83">
        <w:rPr>
          <w:sz w:val="24"/>
          <w:szCs w:val="24"/>
        </w:rPr>
        <w:t xml:space="preserve">The Plan will, however, continue to assist members impacted by Helene via the enrollment exceptions process. Here are a few detailed notes of how this will work. </w:t>
      </w:r>
    </w:p>
    <w:p w14:paraId="7562AD81" w14:textId="6313B541" w:rsidR="002078F6" w:rsidRPr="00190F83" w:rsidRDefault="002078F6" w:rsidP="002078F6">
      <w:pPr>
        <w:pStyle w:val="ListParagraph"/>
        <w:numPr>
          <w:ilvl w:val="0"/>
          <w:numId w:val="4"/>
        </w:numPr>
        <w:rPr>
          <w:sz w:val="24"/>
          <w:szCs w:val="24"/>
        </w:rPr>
      </w:pPr>
      <w:r w:rsidRPr="00190F83">
        <w:rPr>
          <w:b/>
          <w:bCs/>
          <w:sz w:val="24"/>
          <w:szCs w:val="24"/>
        </w:rPr>
        <w:t>Tobacco Credit:</w:t>
      </w:r>
      <w:r w:rsidRPr="00190F83">
        <w:rPr>
          <w:sz w:val="24"/>
          <w:szCs w:val="24"/>
        </w:rPr>
        <w:t xml:space="preserve"> For the members in the counties listed below that </w:t>
      </w:r>
      <w:r w:rsidR="008B02DD" w:rsidRPr="00190F83">
        <w:rPr>
          <w:sz w:val="24"/>
          <w:szCs w:val="24"/>
        </w:rPr>
        <w:t>do</w:t>
      </w:r>
      <w:r w:rsidRPr="00190F83">
        <w:rPr>
          <w:sz w:val="24"/>
          <w:szCs w:val="24"/>
        </w:rPr>
        <w:t xml:space="preserve"> not take action during Open Enrollment, the Plan will be placing them in the Base PPO Plan (70/30) for the 2025 benefit year with the tobacco credit applied. </w:t>
      </w:r>
      <w:r w:rsidR="008B02DD" w:rsidRPr="00190F83">
        <w:rPr>
          <w:sz w:val="24"/>
          <w:szCs w:val="24"/>
        </w:rPr>
        <w:t>Therefore</w:t>
      </w:r>
      <w:r w:rsidRPr="00190F83">
        <w:rPr>
          <w:sz w:val="24"/>
          <w:szCs w:val="24"/>
        </w:rPr>
        <w:t xml:space="preserve">, </w:t>
      </w:r>
      <w:r w:rsidR="008B02DD" w:rsidRPr="00190F83">
        <w:rPr>
          <w:sz w:val="24"/>
          <w:szCs w:val="24"/>
        </w:rPr>
        <w:t>members</w:t>
      </w:r>
      <w:r w:rsidRPr="00190F83">
        <w:rPr>
          <w:sz w:val="24"/>
          <w:szCs w:val="24"/>
        </w:rPr>
        <w:t xml:space="preserve"> will not be charged the tobacco surcharge. </w:t>
      </w:r>
    </w:p>
    <w:p w14:paraId="65A71EC7" w14:textId="743577E6" w:rsidR="002078F6" w:rsidRPr="00190F83" w:rsidRDefault="002078F6" w:rsidP="002078F6">
      <w:pPr>
        <w:pStyle w:val="ListParagraph"/>
        <w:numPr>
          <w:ilvl w:val="0"/>
          <w:numId w:val="4"/>
        </w:numPr>
        <w:rPr>
          <w:sz w:val="24"/>
          <w:szCs w:val="24"/>
        </w:rPr>
      </w:pPr>
      <w:r w:rsidRPr="00190F83">
        <w:rPr>
          <w:b/>
          <w:bCs/>
          <w:sz w:val="24"/>
          <w:szCs w:val="24"/>
        </w:rPr>
        <w:t>Enrollment Changes:</w:t>
      </w:r>
      <w:r w:rsidRPr="00190F83">
        <w:rPr>
          <w:sz w:val="24"/>
          <w:szCs w:val="24"/>
        </w:rPr>
        <w:t xml:space="preserve"> After November 1, 2024, members that would </w:t>
      </w:r>
      <w:r w:rsidR="008B02DD" w:rsidRPr="00190F83">
        <w:rPr>
          <w:sz w:val="24"/>
          <w:szCs w:val="24"/>
        </w:rPr>
        <w:t>like to change plans</w:t>
      </w:r>
      <w:r w:rsidRPr="00190F83">
        <w:rPr>
          <w:sz w:val="24"/>
          <w:szCs w:val="24"/>
        </w:rPr>
        <w:t xml:space="preserve">, add or remove dependents or cancel their enrollment for 2025, can make that request through their Human Resources department who can submit an exception. This is the only way to process updates after the enrollment window is closed. This includes retirees in the designated counties that didn’t complete their enrollment will also be </w:t>
      </w:r>
      <w:r w:rsidRPr="00190F83">
        <w:rPr>
          <w:sz w:val="24"/>
          <w:szCs w:val="24"/>
        </w:rPr>
        <w:lastRenderedPageBreak/>
        <w:t>able to receive an enrollment exception</w:t>
      </w:r>
      <w:r w:rsidR="00190F83" w:rsidRPr="00190F83">
        <w:rPr>
          <w:sz w:val="24"/>
          <w:szCs w:val="24"/>
        </w:rPr>
        <w:t xml:space="preserve"> by calling the State Health Plan at 919-814-4400</w:t>
      </w:r>
      <w:r w:rsidRPr="00190F83">
        <w:rPr>
          <w:sz w:val="24"/>
          <w:szCs w:val="24"/>
        </w:rPr>
        <w:t xml:space="preserve">. </w:t>
      </w:r>
    </w:p>
    <w:p w14:paraId="6C8B40C3" w14:textId="77777777" w:rsidR="00190F83" w:rsidRPr="00190F83" w:rsidRDefault="002078F6" w:rsidP="00190F83">
      <w:pPr>
        <w:pStyle w:val="ListParagraph"/>
        <w:numPr>
          <w:ilvl w:val="0"/>
          <w:numId w:val="4"/>
        </w:numPr>
        <w:rPr>
          <w:b/>
          <w:bCs/>
          <w:sz w:val="24"/>
          <w:szCs w:val="24"/>
        </w:rPr>
      </w:pPr>
      <w:r w:rsidRPr="00190F83">
        <w:rPr>
          <w:b/>
          <w:bCs/>
          <w:sz w:val="24"/>
          <w:szCs w:val="24"/>
        </w:rPr>
        <w:t xml:space="preserve">2025 ID Cards: </w:t>
      </w:r>
      <w:r w:rsidRPr="00190F83">
        <w:rPr>
          <w:sz w:val="24"/>
          <w:szCs w:val="24"/>
        </w:rPr>
        <w:t>2025 ID cards will be mailed at the end of November-early December.</w:t>
      </w:r>
      <w:r w:rsidRPr="00190F83">
        <w:rPr>
          <w:b/>
          <w:bCs/>
          <w:sz w:val="24"/>
          <w:szCs w:val="24"/>
        </w:rPr>
        <w:t xml:space="preserve"> </w:t>
      </w:r>
      <w:r w:rsidRPr="00190F83">
        <w:rPr>
          <w:sz w:val="24"/>
          <w:szCs w:val="24"/>
        </w:rPr>
        <w:t xml:space="preserve">We realize that some members have been displaced and/or currently do not have access to receive mail. These members will also have access to a virtual ID card through Aetna. They can access their ID card via the Aetna member portal or through Aetna’s app. For assistance, members can call Aetna at 833-690-1037. </w:t>
      </w:r>
    </w:p>
    <w:p w14:paraId="31A3051C" w14:textId="773A2D87" w:rsidR="002078F6" w:rsidRPr="00190F83" w:rsidRDefault="002078F6" w:rsidP="00190F83">
      <w:pPr>
        <w:pStyle w:val="ListParagraph"/>
        <w:numPr>
          <w:ilvl w:val="1"/>
          <w:numId w:val="4"/>
        </w:numPr>
        <w:rPr>
          <w:b/>
          <w:bCs/>
          <w:sz w:val="24"/>
          <w:szCs w:val="24"/>
        </w:rPr>
      </w:pPr>
      <w:r w:rsidRPr="00190F83">
        <w:rPr>
          <w:sz w:val="24"/>
          <w:szCs w:val="24"/>
        </w:rPr>
        <w:t xml:space="preserve">For </w:t>
      </w:r>
      <w:r w:rsidR="00190F83" w:rsidRPr="00190F83">
        <w:rPr>
          <w:sz w:val="24"/>
          <w:szCs w:val="24"/>
        </w:rPr>
        <w:t>retirees</w:t>
      </w:r>
      <w:r w:rsidRPr="00190F83">
        <w:rPr>
          <w:sz w:val="24"/>
          <w:szCs w:val="24"/>
        </w:rPr>
        <w:t xml:space="preserve"> enrolled in one of the Humana Medicare Advantage Plans, they should call Humana at 888-700-2263</w:t>
      </w:r>
      <w:r w:rsidR="00190F83" w:rsidRPr="00190F83">
        <w:rPr>
          <w:sz w:val="24"/>
          <w:szCs w:val="24"/>
        </w:rPr>
        <w:t>.</w:t>
      </w:r>
    </w:p>
    <w:p w14:paraId="7BF1C8A5" w14:textId="77777777" w:rsidR="00190F83" w:rsidRPr="00190F83" w:rsidRDefault="00190F83" w:rsidP="00190F83">
      <w:pPr>
        <w:rPr>
          <w:b/>
          <w:bCs/>
          <w:sz w:val="24"/>
          <w:szCs w:val="24"/>
        </w:rPr>
      </w:pPr>
    </w:p>
    <w:p w14:paraId="441E763B" w14:textId="77777777" w:rsidR="00190F83" w:rsidRPr="00190F83" w:rsidRDefault="00190F83" w:rsidP="00190F83">
      <w:pPr>
        <w:rPr>
          <w:b/>
          <w:bCs/>
          <w:sz w:val="24"/>
          <w:szCs w:val="24"/>
        </w:rPr>
      </w:pPr>
      <w:r w:rsidRPr="00190F83">
        <w:rPr>
          <w:b/>
          <w:bCs/>
          <w:sz w:val="24"/>
          <w:szCs w:val="24"/>
        </w:rPr>
        <w:t>North Carolina Counties included in the Helene Exception</w:t>
      </w:r>
    </w:p>
    <w:p w14:paraId="5FAA9737" w14:textId="77777777" w:rsidR="00190F83" w:rsidRPr="00190F83" w:rsidRDefault="00190F83" w:rsidP="00190F83">
      <w:pPr>
        <w:rPr>
          <w:i/>
          <w:iCs/>
          <w:sz w:val="24"/>
          <w:szCs w:val="24"/>
        </w:rPr>
      </w:pPr>
      <w:r w:rsidRPr="00190F83">
        <w:rPr>
          <w:i/>
          <w:iCs/>
          <w:sz w:val="24"/>
          <w:szCs w:val="24"/>
        </w:rPr>
        <w:t>Based on FEMA Disaster Designation &amp; Subscriber residential address.</w:t>
      </w:r>
    </w:p>
    <w:p w14:paraId="2E77F465" w14:textId="77777777" w:rsidR="00190F83" w:rsidRPr="00190F83" w:rsidRDefault="00190F83" w:rsidP="00190F83">
      <w:pPr>
        <w:rPr>
          <w:i/>
          <w:iCs/>
          <w:sz w:val="24"/>
          <w:szCs w:val="24"/>
        </w:rPr>
      </w:pPr>
    </w:p>
    <w:p w14:paraId="4AE7913F" w14:textId="77777777" w:rsidR="00190F83" w:rsidRPr="00190F83" w:rsidRDefault="00190F83" w:rsidP="00190F83">
      <w:pPr>
        <w:rPr>
          <w:color w:val="212529"/>
          <w:sz w:val="24"/>
          <w:szCs w:val="24"/>
          <w:shd w:val="clear" w:color="auto" w:fill="FFFFFF"/>
        </w:rPr>
      </w:pPr>
      <w:r w:rsidRPr="00190F83">
        <w:rPr>
          <w:sz w:val="24"/>
          <w:szCs w:val="24"/>
        </w:rPr>
        <w:t>Alexander, Alleghany, Ashe, Avery, Buncombe, Burke, Cabarrus, Caldwell, Catawba, Cherokee, Clay, Cleveland, Forsyth, Gaston, Graham, Haywood, Henderson, Iredell, Jackson, Lincoln, Macon, Madison, McDowell, Mecklenburg, Mitchell, Polk, Rowan, Rutherford, Stanly, Surry, Swain, Transylvania, Union, Yadkin, Yancey, Watauga, and Wilkes.</w:t>
      </w:r>
    </w:p>
    <w:p w14:paraId="6D01417C" w14:textId="77777777" w:rsidR="00190F83" w:rsidRPr="00190F83" w:rsidRDefault="00190F83" w:rsidP="00190F83">
      <w:pPr>
        <w:rPr>
          <w:sz w:val="24"/>
          <w:szCs w:val="24"/>
        </w:rPr>
      </w:pPr>
    </w:p>
    <w:p w14:paraId="30BBED76" w14:textId="308F6A5B" w:rsidR="00190F83" w:rsidRPr="00190F83" w:rsidRDefault="00190F83" w:rsidP="00190F83">
      <w:pPr>
        <w:rPr>
          <w:sz w:val="24"/>
          <w:szCs w:val="24"/>
        </w:rPr>
      </w:pPr>
      <w:r w:rsidRPr="00190F83">
        <w:rPr>
          <w:sz w:val="24"/>
          <w:szCs w:val="24"/>
        </w:rPr>
        <w:t xml:space="preserve">There are areas outside of North Carolina that are also included in the Helene exception. These areas are designated by the FEMA Disaster Designation &amp; </w:t>
      </w:r>
      <w:r>
        <w:rPr>
          <w:sz w:val="24"/>
          <w:szCs w:val="24"/>
        </w:rPr>
        <w:t>s</w:t>
      </w:r>
      <w:r w:rsidRPr="00190F83">
        <w:rPr>
          <w:sz w:val="24"/>
          <w:szCs w:val="24"/>
        </w:rPr>
        <w:t>ubscriber residential address as well.</w:t>
      </w:r>
    </w:p>
    <w:p w14:paraId="69FA5868" w14:textId="77777777" w:rsidR="00190F83" w:rsidRPr="00190F83" w:rsidRDefault="00190F83" w:rsidP="00190F83">
      <w:pPr>
        <w:rPr>
          <w:b/>
          <w:bCs/>
          <w:sz w:val="24"/>
          <w:szCs w:val="24"/>
        </w:rPr>
      </w:pPr>
    </w:p>
    <w:sectPr w:rsidR="00190F83" w:rsidRPr="00190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91B66"/>
    <w:multiLevelType w:val="multilevel"/>
    <w:tmpl w:val="861A3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C0C55"/>
    <w:multiLevelType w:val="hybridMultilevel"/>
    <w:tmpl w:val="B7D0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744C0C"/>
    <w:multiLevelType w:val="hybridMultilevel"/>
    <w:tmpl w:val="6A34E9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75C84F40"/>
    <w:multiLevelType w:val="hybridMultilevel"/>
    <w:tmpl w:val="DD7C7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9469778">
    <w:abstractNumId w:val="0"/>
    <w:lvlOverride w:ilvl="0"/>
    <w:lvlOverride w:ilvl="1"/>
    <w:lvlOverride w:ilvl="2"/>
    <w:lvlOverride w:ilvl="3"/>
    <w:lvlOverride w:ilvl="4"/>
    <w:lvlOverride w:ilvl="5"/>
    <w:lvlOverride w:ilvl="6"/>
    <w:lvlOverride w:ilvl="7"/>
    <w:lvlOverride w:ilvl="8"/>
  </w:num>
  <w:num w:numId="2" w16cid:durableId="797799350">
    <w:abstractNumId w:val="2"/>
  </w:num>
  <w:num w:numId="3" w16cid:durableId="660811610">
    <w:abstractNumId w:val="1"/>
  </w:num>
  <w:num w:numId="4" w16cid:durableId="336229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FE"/>
    <w:rsid w:val="00190F83"/>
    <w:rsid w:val="002078F6"/>
    <w:rsid w:val="004662CE"/>
    <w:rsid w:val="004D4483"/>
    <w:rsid w:val="008B02DD"/>
    <w:rsid w:val="00E5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FBFC"/>
  <w15:chartTrackingRefBased/>
  <w15:docId w15:val="{AC9FDD55-3950-45AB-8EA3-D866D20D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9FE"/>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49FE"/>
    <w:rPr>
      <w:color w:val="0000FF"/>
      <w:u w:val="single"/>
    </w:rPr>
  </w:style>
  <w:style w:type="paragraph" w:styleId="NormalWeb">
    <w:name w:val="Normal (Web)"/>
    <w:basedOn w:val="Normal"/>
    <w:uiPriority w:val="99"/>
    <w:semiHidden/>
    <w:unhideWhenUsed/>
    <w:rsid w:val="00E549FE"/>
    <w:pPr>
      <w:spacing w:before="100" w:beforeAutospacing="1" w:after="100" w:afterAutospacing="1"/>
    </w:pPr>
  </w:style>
  <w:style w:type="character" w:styleId="Strong">
    <w:name w:val="Strong"/>
    <w:basedOn w:val="DefaultParagraphFont"/>
    <w:uiPriority w:val="22"/>
    <w:qFormat/>
    <w:rsid w:val="00E549FE"/>
    <w:rPr>
      <w:b/>
      <w:bCs/>
    </w:rPr>
  </w:style>
  <w:style w:type="paragraph" w:styleId="ListParagraph">
    <w:name w:val="List Paragraph"/>
    <w:basedOn w:val="Normal"/>
    <w:uiPriority w:val="34"/>
    <w:qFormat/>
    <w:rsid w:val="002078F6"/>
    <w:pPr>
      <w:spacing w:after="160" w:line="259" w:lineRule="auto"/>
      <w:ind w:left="720"/>
      <w:contextualSpacing/>
    </w:pPr>
    <w:rPr>
      <w:rFonts w:ascii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7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hpnc.org/ebenefi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Horner</dc:creator>
  <cp:keywords/>
  <dc:description/>
  <cp:lastModifiedBy>Beth Horner</cp:lastModifiedBy>
  <cp:revision>2</cp:revision>
  <dcterms:created xsi:type="dcterms:W3CDTF">2024-10-08T15:55:00Z</dcterms:created>
  <dcterms:modified xsi:type="dcterms:W3CDTF">2024-10-08T16:29:00Z</dcterms:modified>
</cp:coreProperties>
</file>